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EEE72" w14:textId="47F8B6D3" w:rsidR="001C63F8" w:rsidRDefault="00B02BBC" w:rsidP="00B02BBC">
      <w:pPr>
        <w:pStyle w:val="Title"/>
      </w:pPr>
      <w:r>
        <w:t>Blockchain PSIG Call Notes</w:t>
      </w:r>
    </w:p>
    <w:p w14:paraId="2B8A887B" w14:textId="579AA98F" w:rsidR="00B02BBC" w:rsidRPr="00780456" w:rsidRDefault="00B02BBC">
      <w:pPr>
        <w:rPr>
          <w:i/>
          <w:iCs/>
        </w:rPr>
      </w:pPr>
      <w:r w:rsidRPr="00780456">
        <w:rPr>
          <w:i/>
          <w:iCs/>
        </w:rPr>
        <w:t>15 April</w:t>
      </w:r>
      <w:r w:rsidR="00780456" w:rsidRPr="00780456">
        <w:rPr>
          <w:i/>
          <w:iCs/>
        </w:rPr>
        <w:t xml:space="preserve"> 2021</w:t>
      </w:r>
    </w:p>
    <w:p w14:paraId="3D2F5165" w14:textId="777EC075" w:rsidR="00B02BBC" w:rsidRDefault="00B02BBC" w:rsidP="00B02BBC">
      <w:pPr>
        <w:pStyle w:val="Heading1"/>
      </w:pPr>
      <w:r>
        <w:t>Attendees</w:t>
      </w:r>
    </w:p>
    <w:p w14:paraId="1782521E" w14:textId="77777777" w:rsidR="000B7E8D" w:rsidRDefault="000B7E8D" w:rsidP="000B7E8D">
      <w:pPr>
        <w:pStyle w:val="ListParagraph"/>
        <w:numPr>
          <w:ilvl w:val="0"/>
          <w:numId w:val="15"/>
        </w:numPr>
      </w:pPr>
      <w:r>
        <w:t>Kam, Ambrose (US)</w:t>
      </w:r>
    </w:p>
    <w:p w14:paraId="7D951566" w14:textId="77777777" w:rsidR="000B7E8D" w:rsidRDefault="000B7E8D" w:rsidP="000B7E8D">
      <w:pPr>
        <w:pStyle w:val="ListParagraph"/>
        <w:numPr>
          <w:ilvl w:val="0"/>
          <w:numId w:val="15"/>
        </w:numPr>
      </w:pPr>
      <w:r>
        <w:t>Nick Stavros</w:t>
      </w:r>
    </w:p>
    <w:p w14:paraId="5B62D55A" w14:textId="77777777" w:rsidR="000B7E8D" w:rsidRDefault="000B7E8D" w:rsidP="000B7E8D">
      <w:pPr>
        <w:pStyle w:val="ListParagraph"/>
        <w:numPr>
          <w:ilvl w:val="0"/>
          <w:numId w:val="15"/>
        </w:numPr>
      </w:pPr>
      <w:r>
        <w:t>Mike Bennett</w:t>
      </w:r>
    </w:p>
    <w:p w14:paraId="799FBBBA" w14:textId="77777777" w:rsidR="000B7E8D" w:rsidRDefault="000B7E8D" w:rsidP="000B7E8D">
      <w:pPr>
        <w:pStyle w:val="ListParagraph"/>
        <w:numPr>
          <w:ilvl w:val="0"/>
          <w:numId w:val="15"/>
        </w:numPr>
      </w:pPr>
      <w:r>
        <w:t>Frederic</w:t>
      </w:r>
    </w:p>
    <w:p w14:paraId="7FF1CD32" w14:textId="77777777" w:rsidR="000B7E8D" w:rsidRDefault="000B7E8D" w:rsidP="000B7E8D">
      <w:pPr>
        <w:pStyle w:val="ListParagraph"/>
        <w:numPr>
          <w:ilvl w:val="0"/>
          <w:numId w:val="15"/>
        </w:numPr>
      </w:pPr>
      <w:r>
        <w:t xml:space="preserve">Robert </w:t>
      </w:r>
      <w:proofErr w:type="spellStart"/>
      <w:r>
        <w:t>Nehmer</w:t>
      </w:r>
      <w:proofErr w:type="spellEnd"/>
    </w:p>
    <w:p w14:paraId="7A59F677" w14:textId="77777777" w:rsidR="000B7E8D" w:rsidRDefault="000B7E8D" w:rsidP="000B7E8D">
      <w:pPr>
        <w:pStyle w:val="ListParagraph"/>
        <w:numPr>
          <w:ilvl w:val="0"/>
          <w:numId w:val="15"/>
        </w:numPr>
      </w:pPr>
      <w:r>
        <w:t>Bobbin Teegarden</w:t>
      </w:r>
    </w:p>
    <w:p w14:paraId="5477F437" w14:textId="68512472" w:rsidR="00F93A98" w:rsidRDefault="000B7E8D" w:rsidP="000B7E8D">
      <w:pPr>
        <w:pStyle w:val="ListParagraph"/>
        <w:numPr>
          <w:ilvl w:val="0"/>
          <w:numId w:val="15"/>
        </w:numPr>
      </w:pPr>
      <w:r>
        <w:t>Ian Stavros (643024 - Jackrabbit Consulting)</w:t>
      </w:r>
    </w:p>
    <w:p w14:paraId="1140F0C8" w14:textId="3032200D" w:rsidR="00503523" w:rsidRDefault="00503523" w:rsidP="00503523">
      <w:r w:rsidRPr="00C11C0B">
        <w:rPr>
          <w:b/>
          <w:bCs/>
        </w:rPr>
        <w:t>Apologi</w:t>
      </w:r>
      <w:r w:rsidR="00C11C0B" w:rsidRPr="00C11C0B">
        <w:rPr>
          <w:b/>
          <w:bCs/>
        </w:rPr>
        <w:t>e</w:t>
      </w:r>
      <w:r w:rsidRPr="00C11C0B">
        <w:rPr>
          <w:b/>
          <w:bCs/>
        </w:rPr>
        <w:t>s:</w:t>
      </w:r>
      <w:r>
        <w:t xml:space="preserve"> </w:t>
      </w:r>
      <w:r w:rsidR="00C11C0B">
        <w:t>Robert Rencher</w:t>
      </w:r>
    </w:p>
    <w:p w14:paraId="66992024" w14:textId="55107CD3" w:rsidR="00B02BBC" w:rsidRDefault="00B02BBC" w:rsidP="00B02BBC">
      <w:pPr>
        <w:pStyle w:val="Heading1"/>
      </w:pPr>
      <w:r>
        <w:t>Agenda</w:t>
      </w:r>
    </w:p>
    <w:p w14:paraId="749199FE" w14:textId="311E5ACC" w:rsidR="00B02BBC" w:rsidRDefault="00B02BBC" w:rsidP="00B02BBC">
      <w:pPr>
        <w:pStyle w:val="ListParagraph"/>
        <w:numPr>
          <w:ilvl w:val="0"/>
          <w:numId w:val="2"/>
        </w:numPr>
      </w:pPr>
      <w:r>
        <w:t>Smart Contracts RFI</w:t>
      </w:r>
    </w:p>
    <w:p w14:paraId="748E24D7" w14:textId="74DABE25" w:rsidR="00B02BBC" w:rsidRDefault="00B02BBC" w:rsidP="00B02BBC">
      <w:pPr>
        <w:pStyle w:val="ListParagraph"/>
        <w:numPr>
          <w:ilvl w:val="0"/>
          <w:numId w:val="2"/>
        </w:numPr>
      </w:pPr>
      <w:r>
        <w:t>Other RFIs scoping / planning</w:t>
      </w:r>
    </w:p>
    <w:p w14:paraId="3D911CCA" w14:textId="7FFC3ACB" w:rsidR="00B02BBC" w:rsidRDefault="00B02BBC" w:rsidP="00B02BBC">
      <w:pPr>
        <w:pStyle w:val="Heading1"/>
      </w:pPr>
      <w:r>
        <w:t>Meeting Notes</w:t>
      </w:r>
    </w:p>
    <w:p w14:paraId="0A686B12" w14:textId="3517DD13" w:rsidR="00B02BBC" w:rsidRDefault="00B02BBC" w:rsidP="00B02BBC">
      <w:pPr>
        <w:pStyle w:val="Heading2"/>
      </w:pPr>
      <w:r>
        <w:t>Smart Contracts RFI</w:t>
      </w:r>
    </w:p>
    <w:p w14:paraId="6F88FF7C" w14:textId="290846C1" w:rsidR="00B02BBC" w:rsidRDefault="00B02BBC" w:rsidP="00B02BBC">
      <w:r>
        <w:t>Main parts:</w:t>
      </w:r>
    </w:p>
    <w:p w14:paraId="3D8F2EB5" w14:textId="1AABDD24" w:rsidR="00B02BBC" w:rsidRDefault="00B02BBC" w:rsidP="00B02BBC">
      <w:pPr>
        <w:pStyle w:val="ListParagraph"/>
        <w:numPr>
          <w:ilvl w:val="0"/>
          <w:numId w:val="3"/>
        </w:numPr>
      </w:pPr>
      <w:r>
        <w:t>Part 2: Introduction (do last)</w:t>
      </w:r>
    </w:p>
    <w:p w14:paraId="4E4F6599" w14:textId="3E913E02" w:rsidR="00B02BBC" w:rsidRDefault="00B02BBC" w:rsidP="00B02BBC">
      <w:pPr>
        <w:pStyle w:val="ListParagraph"/>
        <w:numPr>
          <w:ilvl w:val="0"/>
          <w:numId w:val="3"/>
        </w:numPr>
      </w:pPr>
      <w:r>
        <w:t>2.2 Detail</w:t>
      </w:r>
    </w:p>
    <w:p w14:paraId="6504A0BA" w14:textId="62AE3E9E" w:rsidR="00B02BBC" w:rsidRDefault="00B02BBC" w:rsidP="00B02BBC">
      <w:pPr>
        <w:pStyle w:val="ListParagraph"/>
        <w:numPr>
          <w:ilvl w:val="1"/>
          <w:numId w:val="3"/>
        </w:numPr>
      </w:pPr>
      <w:r>
        <w:t>Smart Contract (descriptive background)</w:t>
      </w:r>
    </w:p>
    <w:p w14:paraId="7F22E179" w14:textId="1AED1FC3" w:rsidR="00B02BBC" w:rsidRDefault="00B02BBC" w:rsidP="00B02BBC">
      <w:pPr>
        <w:pStyle w:val="ListParagraph"/>
        <w:numPr>
          <w:ilvl w:val="1"/>
          <w:numId w:val="3"/>
        </w:numPr>
      </w:pPr>
      <w:r>
        <w:t>Architectural background</w:t>
      </w:r>
    </w:p>
    <w:p w14:paraId="15E839CF" w14:textId="30419320" w:rsidR="00B02BBC" w:rsidRDefault="00B02BBC" w:rsidP="00B02BBC">
      <w:pPr>
        <w:pStyle w:val="ListParagraph"/>
        <w:numPr>
          <w:ilvl w:val="1"/>
          <w:numId w:val="3"/>
        </w:numPr>
      </w:pPr>
      <w:r>
        <w:t>Questions</w:t>
      </w:r>
    </w:p>
    <w:p w14:paraId="5EB5ECD8" w14:textId="7C788B66" w:rsidR="00B02BBC" w:rsidRDefault="00B02BBC" w:rsidP="00B02BBC">
      <w:pPr>
        <w:pStyle w:val="ListParagraph"/>
        <w:numPr>
          <w:ilvl w:val="0"/>
          <w:numId w:val="3"/>
        </w:numPr>
      </w:pPr>
      <w:r>
        <w:t xml:space="preserve">3.1 who may </w:t>
      </w:r>
      <w:proofErr w:type="gramStart"/>
      <w:r>
        <w:t>respond</w:t>
      </w:r>
      <w:proofErr w:type="gramEnd"/>
    </w:p>
    <w:p w14:paraId="3788C20A" w14:textId="38C4D678" w:rsidR="00B02BBC" w:rsidRDefault="00B02BBC" w:rsidP="00B02BBC">
      <w:pPr>
        <w:pStyle w:val="ListParagraph"/>
        <w:numPr>
          <w:ilvl w:val="0"/>
          <w:numId w:val="3"/>
        </w:numPr>
      </w:pPr>
      <w:r>
        <w:t>Annex – glossary, abbreviations, references</w:t>
      </w:r>
    </w:p>
    <w:p w14:paraId="726488DD" w14:textId="674917A5" w:rsidR="00B02BBC" w:rsidRDefault="00B02BBC" w:rsidP="00B02BBC">
      <w:pPr>
        <w:pStyle w:val="Heading3"/>
      </w:pPr>
      <w:r>
        <w:t>Quarterly Meeting session outcomes</w:t>
      </w:r>
    </w:p>
    <w:p w14:paraId="7A1D12E5" w14:textId="7CED28E1" w:rsidR="00B02BBC" w:rsidRDefault="002D3A52" w:rsidP="00B02BBC">
      <w:r>
        <w:t>Open questions / unknowns</w:t>
      </w:r>
    </w:p>
    <w:p w14:paraId="1701184D" w14:textId="5B6720D4" w:rsidR="002D3A52" w:rsidRDefault="002D3A52" w:rsidP="002D3A52">
      <w:pPr>
        <w:pStyle w:val="ListParagraph"/>
        <w:numPr>
          <w:ilvl w:val="0"/>
          <w:numId w:val="5"/>
        </w:numPr>
      </w:pPr>
      <w:r>
        <w:t>Communities / participation</w:t>
      </w:r>
    </w:p>
    <w:p w14:paraId="1E633DE2" w14:textId="7016D17F" w:rsidR="002D3A52" w:rsidRDefault="002D3A52" w:rsidP="002D3A52">
      <w:pPr>
        <w:pStyle w:val="ListParagraph"/>
        <w:numPr>
          <w:ilvl w:val="1"/>
          <w:numId w:val="5"/>
        </w:numPr>
      </w:pPr>
      <w:r>
        <w:t>In Smart contracts themselves</w:t>
      </w:r>
    </w:p>
    <w:p w14:paraId="366FF903" w14:textId="7030E0D2" w:rsidR="002D3A52" w:rsidRDefault="002D3A52" w:rsidP="002D3A52">
      <w:pPr>
        <w:pStyle w:val="ListParagraph"/>
        <w:numPr>
          <w:ilvl w:val="1"/>
          <w:numId w:val="5"/>
        </w:numPr>
      </w:pPr>
      <w:r>
        <w:t>In Blockchains (</w:t>
      </w:r>
      <w:proofErr w:type="gramStart"/>
      <w:r>
        <w:t>e.g.</w:t>
      </w:r>
      <w:proofErr w:type="gramEnd"/>
      <w:r>
        <w:t xml:space="preserve"> IOTA blockchains on top of the Tangle DAG)</w:t>
      </w:r>
    </w:p>
    <w:p w14:paraId="1E2DCC35" w14:textId="161F6321" w:rsidR="002D3A52" w:rsidRDefault="002D3A52" w:rsidP="002D3A52">
      <w:pPr>
        <w:pStyle w:val="ListParagraph"/>
        <w:numPr>
          <w:ilvl w:val="0"/>
          <w:numId w:val="5"/>
        </w:numPr>
      </w:pPr>
      <w:r>
        <w:t>Crypto currency ownership / movement questions</w:t>
      </w:r>
    </w:p>
    <w:p w14:paraId="547F5813" w14:textId="26FDB160" w:rsidR="002D3A52" w:rsidRDefault="002D3A52" w:rsidP="002D3A52">
      <w:pPr>
        <w:pStyle w:val="Heading3"/>
      </w:pPr>
      <w:r>
        <w:t>Cryptocurrency – on exchange versus in wallet</w:t>
      </w:r>
    </w:p>
    <w:p w14:paraId="6D8A7CC0" w14:textId="4D2AA36F" w:rsidR="002D3A52" w:rsidRDefault="002D3A52" w:rsidP="00B02BBC">
      <w:r>
        <w:t xml:space="preserve">There were things we had not figured out regarding where the currency ownership is defined, between exchanges and personal wallets. </w:t>
      </w:r>
    </w:p>
    <w:p w14:paraId="77CCA6DF" w14:textId="0172029B" w:rsidR="002D3A52" w:rsidRDefault="002D3A52" w:rsidP="00B02BBC">
      <w:r>
        <w:t>Things like:</w:t>
      </w:r>
    </w:p>
    <w:p w14:paraId="0DDA94FB" w14:textId="3654B8C1" w:rsidR="002D3A52" w:rsidRDefault="002D3A52" w:rsidP="002D3A52">
      <w:pPr>
        <w:pStyle w:val="ListParagraph"/>
        <w:numPr>
          <w:ilvl w:val="0"/>
          <w:numId w:val="6"/>
        </w:numPr>
      </w:pPr>
      <w:r>
        <w:t xml:space="preserve">Swaps – where you exchange crypto / crypto or crypto / </w:t>
      </w:r>
      <w:proofErr w:type="gramStart"/>
      <w:r>
        <w:t>fiat</w:t>
      </w:r>
      <w:proofErr w:type="gramEnd"/>
    </w:p>
    <w:p w14:paraId="6B409722" w14:textId="67D35F5D" w:rsidR="002D3A52" w:rsidRDefault="002D3A52" w:rsidP="002D3A52">
      <w:pPr>
        <w:pStyle w:val="ListParagraph"/>
        <w:numPr>
          <w:ilvl w:val="0"/>
          <w:numId w:val="6"/>
        </w:numPr>
      </w:pPr>
      <w:r>
        <w:t>Liquidity pools</w:t>
      </w:r>
    </w:p>
    <w:p w14:paraId="2267555E" w14:textId="551D6FE4" w:rsidR="002D3A52" w:rsidRDefault="002D3A52" w:rsidP="002D3A52">
      <w:pPr>
        <w:pStyle w:val="ListParagraph"/>
        <w:numPr>
          <w:ilvl w:val="0"/>
          <w:numId w:val="6"/>
        </w:numPr>
      </w:pPr>
      <w:r>
        <w:t>Farms</w:t>
      </w:r>
    </w:p>
    <w:p w14:paraId="655A6F58" w14:textId="77777777" w:rsidR="002D3A52" w:rsidRDefault="002D3A52" w:rsidP="002D3A52"/>
    <w:p w14:paraId="21A06E20" w14:textId="6EF8F221" w:rsidR="00F715A1" w:rsidRDefault="00F715A1" w:rsidP="00F715A1">
      <w:pPr>
        <w:pStyle w:val="Heading4"/>
      </w:pPr>
      <w:r>
        <w:t>IOTA Recent Webinar</w:t>
      </w:r>
    </w:p>
    <w:p w14:paraId="55E843C5" w14:textId="7F274C20" w:rsidR="002D3A52" w:rsidRDefault="002D3A52" w:rsidP="00B02BBC">
      <w:r>
        <w:t xml:space="preserve">There was a recent webinar that shed some light on this. Dave de </w:t>
      </w:r>
      <w:proofErr w:type="spellStart"/>
      <w:r>
        <w:t>Fijter</w:t>
      </w:r>
      <w:proofErr w:type="spellEnd"/>
      <w:r>
        <w:t xml:space="preserve"> from IOTA. </w:t>
      </w:r>
    </w:p>
    <w:p w14:paraId="02422E3B" w14:textId="28CD422A" w:rsidR="002D3A52" w:rsidRDefault="002D3A52" w:rsidP="002D3A52">
      <w:pPr>
        <w:pStyle w:val="ListParagraph"/>
        <w:numPr>
          <w:ilvl w:val="0"/>
          <w:numId w:val="4"/>
        </w:numPr>
      </w:pPr>
      <w:r>
        <w:t xml:space="preserve">Is the webinar available? </w:t>
      </w:r>
    </w:p>
    <w:p w14:paraId="657005D8" w14:textId="1B20EE7B" w:rsidR="002D3A52" w:rsidRDefault="002D3A52" w:rsidP="002D3A52">
      <w:pPr>
        <w:pStyle w:val="ListParagraph"/>
        <w:numPr>
          <w:ilvl w:val="1"/>
          <w:numId w:val="4"/>
        </w:numPr>
      </w:pPr>
      <w:r>
        <w:t xml:space="preserve">Believe </w:t>
      </w:r>
      <w:proofErr w:type="gramStart"/>
      <w:r>
        <w:t>so</w:t>
      </w:r>
      <w:proofErr w:type="gramEnd"/>
    </w:p>
    <w:p w14:paraId="10AD6894" w14:textId="7040A676" w:rsidR="002D3A52" w:rsidRDefault="002D3A52" w:rsidP="002D3A52">
      <w:pPr>
        <w:pStyle w:val="ListParagraph"/>
        <w:numPr>
          <w:ilvl w:val="1"/>
          <w:numId w:val="4"/>
        </w:numPr>
      </w:pPr>
      <w:r>
        <w:t xml:space="preserve">MB to distribute the </w:t>
      </w:r>
      <w:proofErr w:type="gramStart"/>
      <w:r>
        <w:t>information</w:t>
      </w:r>
      <w:proofErr w:type="gramEnd"/>
    </w:p>
    <w:p w14:paraId="7B3EEA09" w14:textId="6E03F9CB" w:rsidR="002D3A52" w:rsidRDefault="00DC6D4A" w:rsidP="008D22F8">
      <w:pPr>
        <w:pStyle w:val="Heading4"/>
      </w:pPr>
      <w:r>
        <w:t xml:space="preserve">Exchanges </w:t>
      </w:r>
      <w:r w:rsidR="008D22F8">
        <w:t xml:space="preserve">Webinar - </w:t>
      </w:r>
      <w:r w:rsidR="002D3A52">
        <w:t>Idea</w:t>
      </w:r>
    </w:p>
    <w:p w14:paraId="232D9063" w14:textId="4A119587" w:rsidR="002D3A52" w:rsidRDefault="002D3A52" w:rsidP="002D3A52">
      <w:r>
        <w:t xml:space="preserve">Can we do a pub night where we simply watch a webinar as a group and discuss during or after. </w:t>
      </w:r>
    </w:p>
    <w:p w14:paraId="1FA23D9A" w14:textId="1D875A02" w:rsidR="002D3A52" w:rsidRDefault="002D3A52" w:rsidP="002D3A52">
      <w:pPr>
        <w:pStyle w:val="ListParagraph"/>
        <w:numPr>
          <w:ilvl w:val="0"/>
          <w:numId w:val="4"/>
        </w:numPr>
      </w:pPr>
      <w:r>
        <w:t>Great idea</w:t>
      </w:r>
    </w:p>
    <w:p w14:paraId="6C94C408" w14:textId="2BF22158" w:rsidR="002D3A52" w:rsidRDefault="002D3A52" w:rsidP="002D3A52">
      <w:r>
        <w:t xml:space="preserve">Make that the agenda for a future call for this meeting. </w:t>
      </w:r>
    </w:p>
    <w:p w14:paraId="02F5FB93" w14:textId="5E066295" w:rsidR="002D3A52" w:rsidRPr="00B02BBC" w:rsidRDefault="002D3A52" w:rsidP="002D3A52">
      <w:r>
        <w:t xml:space="preserve">THEN we can refine the question on that side. </w:t>
      </w:r>
    </w:p>
    <w:p w14:paraId="463DB080" w14:textId="293AC212" w:rsidR="00B02BBC" w:rsidRDefault="00152555" w:rsidP="00F715A1">
      <w:pPr>
        <w:pStyle w:val="Heading4"/>
      </w:pPr>
      <w:r>
        <w:t>Other Suggestions on Exchanges</w:t>
      </w:r>
    </w:p>
    <w:p w14:paraId="65D180C6" w14:textId="3AE3000F" w:rsidR="00152555" w:rsidRDefault="00152555" w:rsidP="00152555">
      <w:r w:rsidRPr="00152555">
        <w:t>Shouldn't we include something about the huge splash Coinbase IPO made, and the commentary around it?</w:t>
      </w:r>
    </w:p>
    <w:p w14:paraId="3FA7D8D7" w14:textId="63691255" w:rsidR="00152555" w:rsidRPr="00152555" w:rsidRDefault="00DC6D4A" w:rsidP="00152555">
      <w:hyperlink r:id="rId5" w:history="1">
        <w:r w:rsidR="00152555" w:rsidRPr="005C089F">
          <w:rPr>
            <w:rStyle w:val="Hyperlink"/>
          </w:rPr>
          <w:t>https://www.nytimes.com/2021/04/14/business/coinbase-ipo-stock.html</w:t>
        </w:r>
      </w:hyperlink>
      <w:r w:rsidR="00152555">
        <w:t xml:space="preserve"> </w:t>
      </w:r>
    </w:p>
    <w:p w14:paraId="34F38B43" w14:textId="08AE5D1C" w:rsidR="00B02BBC" w:rsidRDefault="00152555" w:rsidP="00B02BBC">
      <w:r>
        <w:t xml:space="preserve">For this Smart Contracts RFI – what do we need to find out on exchanges and currency? </w:t>
      </w:r>
    </w:p>
    <w:p w14:paraId="08736563" w14:textId="712F89B5" w:rsidR="00152555" w:rsidRDefault="00152555" w:rsidP="00152555">
      <w:pPr>
        <w:pStyle w:val="ListParagraph"/>
        <w:numPr>
          <w:ilvl w:val="0"/>
          <w:numId w:val="7"/>
        </w:numPr>
      </w:pPr>
      <w:proofErr w:type="gramStart"/>
      <w:r>
        <w:t>E.g.</w:t>
      </w:r>
      <w:proofErr w:type="gramEnd"/>
      <w:r>
        <w:t xml:space="preserve"> how you access funds for gas fees</w:t>
      </w:r>
    </w:p>
    <w:p w14:paraId="47C2C915" w14:textId="07F4D028" w:rsidR="00152555" w:rsidRDefault="00152555" w:rsidP="00152555">
      <w:pPr>
        <w:pStyle w:val="ListParagraph"/>
        <w:numPr>
          <w:ilvl w:val="0"/>
          <w:numId w:val="7"/>
        </w:numPr>
      </w:pPr>
      <w:r>
        <w:t>How you provide payment in Smart Contracts</w:t>
      </w:r>
    </w:p>
    <w:p w14:paraId="55E2484D" w14:textId="78AE5C83" w:rsidR="00152555" w:rsidRDefault="00152555" w:rsidP="00152555">
      <w:r>
        <w:t>On (1) you pay a fee to make a transaction happen</w:t>
      </w:r>
    </w:p>
    <w:p w14:paraId="5420185B" w14:textId="60FE054A" w:rsidR="00152555" w:rsidRDefault="00152555" w:rsidP="00152555">
      <w:r>
        <w:t>On (2) a Smart Contract can represent any of:</w:t>
      </w:r>
    </w:p>
    <w:p w14:paraId="0C1DD73B" w14:textId="5FA74A2D" w:rsidR="00152555" w:rsidRDefault="00152555" w:rsidP="00152555">
      <w:pPr>
        <w:pStyle w:val="ListParagraph"/>
        <w:numPr>
          <w:ilvl w:val="0"/>
          <w:numId w:val="8"/>
        </w:numPr>
      </w:pPr>
      <w:r>
        <w:t>Anything that you can with distributed code</w:t>
      </w:r>
    </w:p>
    <w:p w14:paraId="2FD579BD" w14:textId="0D553860" w:rsidR="00152555" w:rsidRDefault="00152555" w:rsidP="00152555">
      <w:pPr>
        <w:pStyle w:val="ListParagraph"/>
        <w:numPr>
          <w:ilvl w:val="0"/>
          <w:numId w:val="8"/>
        </w:numPr>
      </w:pPr>
      <w:r>
        <w:t>Any economic interaction (as per Contracts in general) = exchange of commitment</w:t>
      </w:r>
    </w:p>
    <w:p w14:paraId="495D2AD6" w14:textId="69EC7B94" w:rsidR="00152555" w:rsidRDefault="00152555" w:rsidP="00152555">
      <w:pPr>
        <w:pStyle w:val="ListParagraph"/>
        <w:numPr>
          <w:ilvl w:val="1"/>
          <w:numId w:val="8"/>
        </w:numPr>
      </w:pPr>
      <w:r>
        <w:t>Involve commitments to pay in fiat currency (USD)</w:t>
      </w:r>
    </w:p>
    <w:p w14:paraId="304DDC25" w14:textId="04A7564E" w:rsidR="00152555" w:rsidRDefault="00152555" w:rsidP="00152555">
      <w:pPr>
        <w:pStyle w:val="ListParagraph"/>
        <w:numPr>
          <w:ilvl w:val="1"/>
          <w:numId w:val="8"/>
        </w:numPr>
      </w:pPr>
      <w:r>
        <w:t>Involve commitments to pay in cryptocurrency (</w:t>
      </w:r>
      <w:proofErr w:type="gramStart"/>
      <w:r>
        <w:t>e.g.</w:t>
      </w:r>
      <w:proofErr w:type="gramEnd"/>
      <w:r>
        <w:t xml:space="preserve"> MIOTA, BTC)</w:t>
      </w:r>
    </w:p>
    <w:p w14:paraId="22A69D18" w14:textId="0B1979F3" w:rsidR="00152555" w:rsidRDefault="00152555" w:rsidP="00152555">
      <w:pPr>
        <w:pStyle w:val="ListParagraph"/>
        <w:numPr>
          <w:ilvl w:val="1"/>
          <w:numId w:val="8"/>
        </w:numPr>
      </w:pPr>
      <w:r>
        <w:t xml:space="preserve">Involve commitments to transfer internal credits of some kind, that can be locally spent within a given </w:t>
      </w:r>
      <w:proofErr w:type="gramStart"/>
      <w:r>
        <w:t>ecosystem</w:t>
      </w:r>
      <w:proofErr w:type="gramEnd"/>
    </w:p>
    <w:p w14:paraId="6B6803EA" w14:textId="600FF62D" w:rsidR="00152555" w:rsidRDefault="00152555" w:rsidP="00152555">
      <w:pPr>
        <w:pStyle w:val="ListParagraph"/>
        <w:numPr>
          <w:ilvl w:val="1"/>
          <w:numId w:val="8"/>
        </w:numPr>
      </w:pPr>
      <w:r>
        <w:t>Commitments to provide data (benefits in kind)</w:t>
      </w:r>
    </w:p>
    <w:p w14:paraId="2140C212" w14:textId="305A0806" w:rsidR="00152555" w:rsidRDefault="00152555" w:rsidP="00152555">
      <w:pPr>
        <w:pStyle w:val="ListParagraph"/>
        <w:numPr>
          <w:ilvl w:val="1"/>
          <w:numId w:val="8"/>
        </w:numPr>
      </w:pPr>
      <w:r>
        <w:t xml:space="preserve">Commitments to offer </w:t>
      </w:r>
      <w:proofErr w:type="gramStart"/>
      <w:r>
        <w:t>services</w:t>
      </w:r>
      <w:proofErr w:type="gramEnd"/>
    </w:p>
    <w:p w14:paraId="745BC9EF" w14:textId="08F29990" w:rsidR="00152555" w:rsidRDefault="00152555" w:rsidP="00152555">
      <w:pPr>
        <w:pStyle w:val="ListParagraph"/>
        <w:numPr>
          <w:ilvl w:val="2"/>
          <w:numId w:val="8"/>
        </w:numPr>
      </w:pPr>
      <w:r>
        <w:t xml:space="preserve">Provide a regular </w:t>
      </w:r>
      <w:proofErr w:type="gramStart"/>
      <w:r>
        <w:t>e.g.</w:t>
      </w:r>
      <w:proofErr w:type="gramEnd"/>
      <w:r>
        <w:t xml:space="preserve"> Taxi service</w:t>
      </w:r>
    </w:p>
    <w:p w14:paraId="14A50BEC" w14:textId="5DF9D272" w:rsidR="00152555" w:rsidRDefault="00152555" w:rsidP="00152555">
      <w:pPr>
        <w:pStyle w:val="ListParagraph"/>
        <w:numPr>
          <w:ilvl w:val="2"/>
          <w:numId w:val="8"/>
        </w:numPr>
      </w:pPr>
      <w:r>
        <w:t>Provide Archival Nodes services (</w:t>
      </w:r>
      <w:proofErr w:type="gramStart"/>
      <w:r>
        <w:t>i.e.</w:t>
      </w:r>
      <w:proofErr w:type="gramEnd"/>
      <w:r>
        <w:t xml:space="preserve"> offer services in a DLT environment)</w:t>
      </w:r>
    </w:p>
    <w:p w14:paraId="540B54E7" w14:textId="6574803C" w:rsidR="00152555" w:rsidRDefault="00152555" w:rsidP="00152555">
      <w:pPr>
        <w:pStyle w:val="ListParagraph"/>
        <w:numPr>
          <w:ilvl w:val="2"/>
          <w:numId w:val="8"/>
        </w:numPr>
      </w:pPr>
      <w:r>
        <w:t xml:space="preserve">Can commit to </w:t>
      </w:r>
      <w:proofErr w:type="gramStart"/>
      <w:r>
        <w:t>e.g.</w:t>
      </w:r>
      <w:proofErr w:type="gramEnd"/>
      <w:r>
        <w:t xml:space="preserve"> make processing power available</w:t>
      </w:r>
    </w:p>
    <w:p w14:paraId="25F8F019" w14:textId="6172C5C1" w:rsidR="00152555" w:rsidRDefault="00152555" w:rsidP="00152555">
      <w:proofErr w:type="gramStart"/>
      <w:r>
        <w:t>Basically</w:t>
      </w:r>
      <w:proofErr w:type="gramEnd"/>
      <w:r>
        <w:t xml:space="preserve"> anything you can define as commitments</w:t>
      </w:r>
    </w:p>
    <w:p w14:paraId="06A88F71" w14:textId="36F52214" w:rsidR="00152555" w:rsidRDefault="00152555" w:rsidP="00152555">
      <w:proofErr w:type="gramStart"/>
      <w:r>
        <w:t>So</w:t>
      </w:r>
      <w:proofErr w:type="gramEnd"/>
      <w:r>
        <w:t xml:space="preserve"> the question for the Smart Contracts RFI here relates to availability and movement of funds, including crypto funds, fiat, internal credits and so on. </w:t>
      </w:r>
    </w:p>
    <w:p w14:paraId="75292338" w14:textId="39FD7D17" w:rsidR="00152555" w:rsidRDefault="00FB32C0" w:rsidP="00FB32C0">
      <w:pPr>
        <w:pStyle w:val="ListParagraph"/>
        <w:numPr>
          <w:ilvl w:val="0"/>
          <w:numId w:val="4"/>
        </w:numPr>
      </w:pPr>
      <w:proofErr w:type="gramStart"/>
      <w:r>
        <w:t>Basically</w:t>
      </w:r>
      <w:proofErr w:type="gramEnd"/>
      <w:r>
        <w:t xml:space="preserve"> any commitment</w:t>
      </w:r>
    </w:p>
    <w:p w14:paraId="4CB4A71C" w14:textId="461CD332" w:rsidR="00FB32C0" w:rsidRDefault="00FB32C0" w:rsidP="00FB32C0">
      <w:pPr>
        <w:pStyle w:val="ListParagraph"/>
        <w:numPr>
          <w:ilvl w:val="0"/>
          <w:numId w:val="4"/>
        </w:numPr>
      </w:pPr>
      <w:r>
        <w:t>Tokens / fungible units for commitments</w:t>
      </w:r>
    </w:p>
    <w:p w14:paraId="2EB160A8" w14:textId="54BE313B" w:rsidR="00FB32C0" w:rsidRDefault="00FB32C0" w:rsidP="00FB32C0">
      <w:r>
        <w:t xml:space="preserve">The question of paying for a SC operation is coming </w:t>
      </w:r>
      <w:proofErr w:type="spellStart"/>
      <w:r>
        <w:t>clos</w:t>
      </w:r>
      <w:proofErr w:type="spellEnd"/>
      <w:r>
        <w:t xml:space="preserve"> to the Net Neutrality argument – can use purchasing power to get ahead of others. </w:t>
      </w:r>
    </w:p>
    <w:p w14:paraId="1F7377D5" w14:textId="2D84BAE9" w:rsidR="00FB32C0" w:rsidRDefault="00FB32C0" w:rsidP="00FB32C0">
      <w:pPr>
        <w:pStyle w:val="ListParagraph"/>
        <w:numPr>
          <w:ilvl w:val="0"/>
          <w:numId w:val="4"/>
        </w:numPr>
      </w:pPr>
      <w:r>
        <w:lastRenderedPageBreak/>
        <w:t>Is a concern?</w:t>
      </w:r>
    </w:p>
    <w:p w14:paraId="50BCABAF" w14:textId="30C412A4" w:rsidR="00F715A1" w:rsidRDefault="00F715A1" w:rsidP="00F715A1">
      <w:pPr>
        <w:pStyle w:val="Heading3"/>
      </w:pPr>
      <w:r>
        <w:t>Potential RFPs</w:t>
      </w:r>
    </w:p>
    <w:p w14:paraId="58033FB4" w14:textId="63B27844" w:rsidR="00FB32C0" w:rsidRDefault="00FB32C0" w:rsidP="00FB32C0">
      <w:r>
        <w:t xml:space="preserve">Consider potential RFPs: </w:t>
      </w:r>
    </w:p>
    <w:p w14:paraId="6574E526" w14:textId="1007AD56" w:rsidR="00FB32C0" w:rsidRDefault="00FB32C0" w:rsidP="00FB32C0">
      <w:pPr>
        <w:pStyle w:val="ListParagraph"/>
        <w:numPr>
          <w:ilvl w:val="0"/>
          <w:numId w:val="9"/>
        </w:numPr>
      </w:pPr>
      <w:r>
        <w:t>Middleware / protocol type of stuff</w:t>
      </w:r>
    </w:p>
    <w:p w14:paraId="11917AA9" w14:textId="12571916" w:rsidR="00FB32C0" w:rsidRDefault="00FB32C0" w:rsidP="00FB32C0">
      <w:pPr>
        <w:pStyle w:val="ListParagraph"/>
        <w:numPr>
          <w:ilvl w:val="0"/>
          <w:numId w:val="9"/>
        </w:numPr>
      </w:pPr>
      <w:r>
        <w:t>Business issues and challenges</w:t>
      </w:r>
    </w:p>
    <w:p w14:paraId="326A1392" w14:textId="745728F6" w:rsidR="00FB32C0" w:rsidRDefault="00FB32C0" w:rsidP="00FB32C0">
      <w:pPr>
        <w:pStyle w:val="ListParagraph"/>
        <w:numPr>
          <w:ilvl w:val="1"/>
          <w:numId w:val="9"/>
        </w:numPr>
      </w:pPr>
      <w:r>
        <w:t>Smart Contract as Contract</w:t>
      </w:r>
    </w:p>
    <w:p w14:paraId="367D33C9" w14:textId="06F712F0" w:rsidR="00FB32C0" w:rsidRDefault="00FB32C0" w:rsidP="00FB32C0">
      <w:pPr>
        <w:pStyle w:val="ListParagraph"/>
        <w:numPr>
          <w:ilvl w:val="1"/>
          <w:numId w:val="9"/>
        </w:numPr>
      </w:pPr>
      <w:r>
        <w:t xml:space="preserve">Commercial / </w:t>
      </w:r>
      <w:proofErr w:type="spellStart"/>
      <w:r>
        <w:t>Neutraliy</w:t>
      </w:r>
      <w:proofErr w:type="spellEnd"/>
      <w:r>
        <w:t xml:space="preserve"> issues</w:t>
      </w:r>
    </w:p>
    <w:p w14:paraId="4ECB6B1D" w14:textId="7DDC5DBE" w:rsidR="00FB32C0" w:rsidRDefault="00FB32C0" w:rsidP="00FB32C0">
      <w:pPr>
        <w:pStyle w:val="ListParagraph"/>
        <w:numPr>
          <w:ilvl w:val="2"/>
          <w:numId w:val="9"/>
        </w:numPr>
      </w:pPr>
      <w:proofErr w:type="gramStart"/>
      <w:r>
        <w:t>E.g.</w:t>
      </w:r>
      <w:proofErr w:type="gramEnd"/>
      <w:r>
        <w:t xml:space="preserve"> ‘Net’ Neutrality</w:t>
      </w:r>
    </w:p>
    <w:p w14:paraId="0A052C20" w14:textId="12A9A2EE" w:rsidR="00FB32C0" w:rsidRDefault="00FB32C0" w:rsidP="00FB32C0">
      <w:pPr>
        <w:pStyle w:val="ListParagraph"/>
        <w:numPr>
          <w:ilvl w:val="2"/>
          <w:numId w:val="9"/>
        </w:numPr>
      </w:pPr>
      <w:r>
        <w:t>Transaction Neutrality</w:t>
      </w:r>
    </w:p>
    <w:p w14:paraId="22EBC51D" w14:textId="365C0E23" w:rsidR="00FB32C0" w:rsidRDefault="00FB32C0" w:rsidP="00FB32C0">
      <w:proofErr w:type="gramStart"/>
      <w:r>
        <w:t>So</w:t>
      </w:r>
      <w:proofErr w:type="gramEnd"/>
      <w:r>
        <w:t xml:space="preserve"> the Net Neutrality / economic considerations above could potentially come under a possible business-focused RFP </w:t>
      </w:r>
    </w:p>
    <w:p w14:paraId="5B12CAC8" w14:textId="3E759E7B" w:rsidR="00FB32C0" w:rsidRDefault="00FB32C0" w:rsidP="00FB32C0">
      <w:pPr>
        <w:pStyle w:val="ListParagraph"/>
        <w:numPr>
          <w:ilvl w:val="0"/>
          <w:numId w:val="4"/>
        </w:numPr>
      </w:pPr>
      <w:r>
        <w:t xml:space="preserve">OR there may not be a need for RFPs in </w:t>
      </w:r>
      <w:proofErr w:type="spellStart"/>
      <w:r>
        <w:t>thse</w:t>
      </w:r>
      <w:proofErr w:type="spellEnd"/>
      <w:r>
        <w:t xml:space="preserve"> areas – the RFI is to figure out. </w:t>
      </w:r>
    </w:p>
    <w:p w14:paraId="414DBB09" w14:textId="10DC3325" w:rsidR="00FB32C0" w:rsidRDefault="00FB32C0" w:rsidP="00F715A1">
      <w:pPr>
        <w:pStyle w:val="Heading4"/>
      </w:pPr>
      <w:r>
        <w:t>Theme: Neutrality</w:t>
      </w:r>
    </w:p>
    <w:p w14:paraId="6AA2CC22" w14:textId="0FC25A74" w:rsidR="00FB32C0" w:rsidRDefault="00FB32C0" w:rsidP="00FB32C0">
      <w:pPr>
        <w:pStyle w:val="ListParagraph"/>
        <w:numPr>
          <w:ilvl w:val="0"/>
          <w:numId w:val="10"/>
        </w:numPr>
      </w:pPr>
      <w:r>
        <w:t>Transaction neutrality</w:t>
      </w:r>
    </w:p>
    <w:p w14:paraId="3D047950" w14:textId="2E14C30C" w:rsidR="00FB32C0" w:rsidRDefault="00FB32C0" w:rsidP="00FB32C0">
      <w:pPr>
        <w:pStyle w:val="ListParagraph"/>
        <w:numPr>
          <w:ilvl w:val="0"/>
          <w:numId w:val="10"/>
        </w:numPr>
      </w:pPr>
      <w:r>
        <w:t>Smart Contract Neutrality</w:t>
      </w:r>
    </w:p>
    <w:p w14:paraId="23119F0E" w14:textId="403C4EE2" w:rsidR="00FB32C0" w:rsidRDefault="00FB32C0" w:rsidP="00FB32C0">
      <w:r>
        <w:t>These is a theme for our questions: Business / Commercial questions</w:t>
      </w:r>
    </w:p>
    <w:p w14:paraId="64AAFE6E" w14:textId="0AD6C969" w:rsidR="00FB32C0" w:rsidRDefault="00FB32C0" w:rsidP="00FB32C0">
      <w:r>
        <w:t>Of which there are Neutrality questions</w:t>
      </w:r>
    </w:p>
    <w:p w14:paraId="7EE3F910" w14:textId="14D93112" w:rsidR="00FB32C0" w:rsidRDefault="00FB32C0" w:rsidP="00FB32C0">
      <w:r>
        <w:t xml:space="preserve">Frame the </w:t>
      </w:r>
      <w:proofErr w:type="gramStart"/>
      <w:r>
        <w:t>RFI  to</w:t>
      </w:r>
      <w:proofErr w:type="gramEnd"/>
      <w:r>
        <w:t xml:space="preserve"> ask what neutrality concerns the responder(s) may be aware of or experiencing</w:t>
      </w:r>
    </w:p>
    <w:p w14:paraId="6B3C3243" w14:textId="0FE991DB" w:rsidR="00FB32C0" w:rsidRDefault="00FB32C0" w:rsidP="00FB32C0">
      <w:r>
        <w:t xml:space="preserve">Give examples – gas </w:t>
      </w:r>
      <w:proofErr w:type="gramStart"/>
      <w:r>
        <w:t>fees</w:t>
      </w:r>
      <w:proofErr w:type="gramEnd"/>
    </w:p>
    <w:p w14:paraId="0E8D4525" w14:textId="2A22FBCB" w:rsidR="00FB32C0" w:rsidRDefault="00FB32C0" w:rsidP="00FB32C0">
      <w:r>
        <w:t>Also consider: any analog of how finance industry has used network speed as an arbiter of potential advantages.</w:t>
      </w:r>
    </w:p>
    <w:p w14:paraId="1B22702B" w14:textId="36FAA8F5" w:rsidR="00FB32C0" w:rsidRDefault="00FB32C0" w:rsidP="00F715A1">
      <w:pPr>
        <w:pStyle w:val="Heading3"/>
      </w:pPr>
      <w:r>
        <w:t>Bad Actors</w:t>
      </w:r>
    </w:p>
    <w:p w14:paraId="49309060" w14:textId="04679623" w:rsidR="00FB32C0" w:rsidRDefault="00FB32C0" w:rsidP="00FB32C0">
      <w:r>
        <w:t>A large part of any protocol at the DLT Ledger end of things (</w:t>
      </w:r>
      <w:proofErr w:type="gramStart"/>
      <w:r>
        <w:t>e.g.</w:t>
      </w:r>
      <w:proofErr w:type="gramEnd"/>
      <w:r>
        <w:t xml:space="preserve"> IOTA Tangle, the Ethereum blockchain etc.) is about anticipating and preventing attacks across various vectors. We should ask questions about that. </w:t>
      </w:r>
    </w:p>
    <w:p w14:paraId="5621BD2D" w14:textId="12EB7D95" w:rsidR="00FB32C0" w:rsidRDefault="00FB32C0" w:rsidP="00FB32C0">
      <w:pPr>
        <w:pStyle w:val="ListParagraph"/>
        <w:numPr>
          <w:ilvl w:val="0"/>
          <w:numId w:val="11"/>
        </w:numPr>
      </w:pPr>
      <w:r>
        <w:t>Sybil protection</w:t>
      </w:r>
    </w:p>
    <w:p w14:paraId="6F3D68CF" w14:textId="278E3077" w:rsidR="00FB32C0" w:rsidRDefault="00FB32C0" w:rsidP="00FB32C0">
      <w:pPr>
        <w:pStyle w:val="ListParagraph"/>
        <w:numPr>
          <w:ilvl w:val="0"/>
          <w:numId w:val="11"/>
        </w:numPr>
      </w:pPr>
      <w:r>
        <w:t xml:space="preserve">Dust (lots of tiny transaction) </w:t>
      </w:r>
      <w:proofErr w:type="spellStart"/>
      <w:r>
        <w:t>cf</w:t>
      </w:r>
      <w:proofErr w:type="spellEnd"/>
      <w:r>
        <w:t xml:space="preserve"> DDOS</w:t>
      </w:r>
    </w:p>
    <w:p w14:paraId="14E608AB" w14:textId="131811D9" w:rsidR="00FB32C0" w:rsidRDefault="00FB32C0" w:rsidP="00FB32C0">
      <w:pPr>
        <w:pStyle w:val="ListParagraph"/>
        <w:numPr>
          <w:ilvl w:val="0"/>
          <w:numId w:val="11"/>
        </w:numPr>
      </w:pPr>
      <w:r>
        <w:t xml:space="preserve">Others? </w:t>
      </w:r>
    </w:p>
    <w:p w14:paraId="1D71696E" w14:textId="53E5CE4B" w:rsidR="00FB32C0" w:rsidRDefault="00FB32C0" w:rsidP="00FB32C0">
      <w:r>
        <w:t>On</w:t>
      </w:r>
      <w:r w:rsidR="00BB1171">
        <w:t xml:space="preserve"> </w:t>
      </w:r>
      <w:r>
        <w:t>these kin</w:t>
      </w:r>
      <w:r w:rsidR="00BB1171">
        <w:t>d</w:t>
      </w:r>
      <w:r>
        <w:t xml:space="preserve">s of attack </w:t>
      </w:r>
      <w:r w:rsidR="00BB1171">
        <w:t>/</w:t>
      </w:r>
      <w:r>
        <w:t xml:space="preserve"> bad actor</w:t>
      </w:r>
      <w:r w:rsidR="00BB1171">
        <w:t>s, there are 2 kinds of question:</w:t>
      </w:r>
    </w:p>
    <w:p w14:paraId="47877D0C" w14:textId="32A0E6DA" w:rsidR="00BB1171" w:rsidRDefault="00BB1171" w:rsidP="00BB1171">
      <w:pPr>
        <w:pStyle w:val="ListParagraph"/>
        <w:numPr>
          <w:ilvl w:val="0"/>
          <w:numId w:val="12"/>
        </w:numPr>
      </w:pPr>
      <w:r>
        <w:t>How attacks at the Protocol end impacts SCs (</w:t>
      </w:r>
      <w:proofErr w:type="gramStart"/>
      <w:r>
        <w:t>i.e.</w:t>
      </w:r>
      <w:proofErr w:type="gramEnd"/>
      <w:r>
        <w:t xml:space="preserve"> attacks on the Ledger)</w:t>
      </w:r>
    </w:p>
    <w:p w14:paraId="5329BCE0" w14:textId="7EF3709C" w:rsidR="00FB32C0" w:rsidRDefault="00BB1171" w:rsidP="00BB1171">
      <w:pPr>
        <w:pStyle w:val="ListParagraph"/>
        <w:numPr>
          <w:ilvl w:val="0"/>
          <w:numId w:val="12"/>
        </w:numPr>
      </w:pPr>
      <w:r>
        <w:t xml:space="preserve">Are there similar or equivalent attack vectors specific to </w:t>
      </w:r>
      <w:r w:rsidR="00FB32C0">
        <w:t xml:space="preserve">Smart </w:t>
      </w:r>
      <w:proofErr w:type="gramStart"/>
      <w:r w:rsidR="00FB32C0">
        <w:t>Contracts</w:t>
      </w:r>
      <w:proofErr w:type="gramEnd"/>
    </w:p>
    <w:p w14:paraId="5C34081B" w14:textId="07097A51" w:rsidR="00BB1171" w:rsidRDefault="00BB1171" w:rsidP="00BB1171">
      <w:proofErr w:type="gramStart"/>
      <w:r>
        <w:t>That’s</w:t>
      </w:r>
      <w:proofErr w:type="gramEnd"/>
      <w:r>
        <w:t xml:space="preserve"> Bad Acto</w:t>
      </w:r>
      <w:r w:rsidR="000B7E8D">
        <w:t>r</w:t>
      </w:r>
      <w:r>
        <w:t>s</w:t>
      </w:r>
    </w:p>
    <w:p w14:paraId="213E1458" w14:textId="4757A026" w:rsidR="00BB1171" w:rsidRDefault="00BB1171" w:rsidP="00BB1171">
      <w:r>
        <w:t>What about commercial sharp practices – not bad actors as such. People arbitrage something about their position, capabilities (</w:t>
      </w:r>
      <w:proofErr w:type="gramStart"/>
      <w:r>
        <w:t>e.g.</w:t>
      </w:r>
      <w:proofErr w:type="gramEnd"/>
      <w:r>
        <w:t xml:space="preserve"> mining). </w:t>
      </w:r>
    </w:p>
    <w:p w14:paraId="07A7B144" w14:textId="3E5D3975" w:rsidR="00BB1171" w:rsidRDefault="00BB1171" w:rsidP="00BB1171">
      <w:r>
        <w:t xml:space="preserve">See the example of stock exchange algorithmic </w:t>
      </w:r>
      <w:proofErr w:type="gramStart"/>
      <w:r>
        <w:t>trading</w:t>
      </w:r>
      <w:proofErr w:type="gramEnd"/>
    </w:p>
    <w:p w14:paraId="7FE3FDF0" w14:textId="27CA9715" w:rsidR="00BB1171" w:rsidRDefault="00BB1171" w:rsidP="00BB1171">
      <w:r>
        <w:t>Equivalents: selecting Blockchain by cost v throughput speeds</w:t>
      </w:r>
    </w:p>
    <w:p w14:paraId="48C188DB" w14:textId="0EA4B011" w:rsidR="00BB1171" w:rsidRDefault="00BB1171" w:rsidP="00BB1171">
      <w:r>
        <w:lastRenderedPageBreak/>
        <w:t xml:space="preserve">Idea: there may be (will be) different motivations for different participants in the SAME Smart Contract in terms of fees v throughput and the resulting choice in DAG. </w:t>
      </w:r>
    </w:p>
    <w:p w14:paraId="36648094" w14:textId="6EDB1677" w:rsidR="00BB1171" w:rsidRDefault="00BB1171" w:rsidP="00F715A1">
      <w:pPr>
        <w:pStyle w:val="Heading4"/>
      </w:pPr>
      <w:r>
        <w:t xml:space="preserve">Questions about </w:t>
      </w:r>
      <w:r w:rsidR="00F715A1">
        <w:t>Bad Actors</w:t>
      </w:r>
      <w:r>
        <w:t xml:space="preserve"> </w:t>
      </w:r>
    </w:p>
    <w:p w14:paraId="584E2DD2" w14:textId="3FA82CB9" w:rsidR="00BB1171" w:rsidRDefault="00BB1171" w:rsidP="00BB1171">
      <w:r>
        <w:t xml:space="preserve">Webinar mentioned above will help us be able to ask some of those (commercial) questions. </w:t>
      </w:r>
    </w:p>
    <w:p w14:paraId="31C881A3" w14:textId="6D859A1E" w:rsidR="00BB1171" w:rsidRDefault="00BB1171" w:rsidP="00BB1171">
      <w:r>
        <w:t xml:space="preserve">Add a subsection in the RFI for Commercial Considerations’ – as part of the ‘background’ stuff, then follow with question on that topic. </w:t>
      </w:r>
    </w:p>
    <w:p w14:paraId="40E49C15" w14:textId="385E54DD" w:rsidR="00BB1171" w:rsidRDefault="00BB1171" w:rsidP="00BB1171">
      <w:pPr>
        <w:pStyle w:val="Heading2"/>
      </w:pPr>
      <w:r>
        <w:t>Q2 Planning</w:t>
      </w:r>
    </w:p>
    <w:p w14:paraId="1692B7E6" w14:textId="77777777" w:rsidR="00BB1171" w:rsidRDefault="00BB1171" w:rsidP="00BB1171">
      <w:pPr>
        <w:pStyle w:val="Heading3"/>
      </w:pPr>
      <w:r>
        <w:t>Themes:</w:t>
      </w:r>
    </w:p>
    <w:p w14:paraId="15A5AB5A" w14:textId="77777777" w:rsidR="00BB1171" w:rsidRDefault="00BB1171" w:rsidP="00BB1171">
      <w:pPr>
        <w:pStyle w:val="ListParagraph"/>
        <w:numPr>
          <w:ilvl w:val="0"/>
          <w:numId w:val="13"/>
        </w:numPr>
      </w:pPr>
      <w:r>
        <w:t>Governance</w:t>
      </w:r>
    </w:p>
    <w:p w14:paraId="0FAB6966" w14:textId="697DEBE6" w:rsidR="00BB1171" w:rsidRDefault="00BB1171" w:rsidP="00BB1171">
      <w:pPr>
        <w:pStyle w:val="ListParagraph"/>
        <w:numPr>
          <w:ilvl w:val="0"/>
          <w:numId w:val="13"/>
        </w:numPr>
      </w:pPr>
      <w:r>
        <w:t>Interoperability</w:t>
      </w:r>
    </w:p>
    <w:p w14:paraId="1ECFD2B7" w14:textId="7DCD54E6" w:rsidR="00BB1171" w:rsidRDefault="00BB1171" w:rsidP="00BB1171">
      <w:pPr>
        <w:pStyle w:val="ListParagraph"/>
        <w:numPr>
          <w:ilvl w:val="0"/>
          <w:numId w:val="13"/>
        </w:numPr>
      </w:pPr>
      <w:r>
        <w:t>The Money Stuff</w:t>
      </w:r>
    </w:p>
    <w:p w14:paraId="493EF829" w14:textId="6ABD75F6" w:rsidR="00BB1171" w:rsidRDefault="00BB1171" w:rsidP="00BB1171">
      <w:pPr>
        <w:pStyle w:val="ListParagraph"/>
        <w:numPr>
          <w:ilvl w:val="0"/>
          <w:numId w:val="13"/>
        </w:numPr>
      </w:pPr>
      <w:r>
        <w:t xml:space="preserve">SCADA </w:t>
      </w:r>
      <w:proofErr w:type="gramStart"/>
      <w:r>
        <w:t>related</w:t>
      </w:r>
      <w:proofErr w:type="gramEnd"/>
    </w:p>
    <w:p w14:paraId="15EA7D2D" w14:textId="3A94889F" w:rsidR="00BB1171" w:rsidRDefault="00BB1171" w:rsidP="00BB1171">
      <w:r>
        <w:t>Clusters of the overall landscape:</w:t>
      </w:r>
    </w:p>
    <w:p w14:paraId="5AEB1B70" w14:textId="015C43AC" w:rsidR="0073100B" w:rsidRDefault="0073100B" w:rsidP="00BB1171">
      <w:pPr>
        <w:pStyle w:val="ListParagraph"/>
        <w:numPr>
          <w:ilvl w:val="0"/>
          <w:numId w:val="14"/>
        </w:numPr>
      </w:pPr>
      <w:r>
        <w:t>Interoperability related things</w:t>
      </w:r>
    </w:p>
    <w:p w14:paraId="6201BA89" w14:textId="5D3359A1" w:rsidR="00BB1171" w:rsidRDefault="00BB1171" w:rsidP="0073100B">
      <w:pPr>
        <w:pStyle w:val="ListParagraph"/>
        <w:numPr>
          <w:ilvl w:val="1"/>
          <w:numId w:val="14"/>
        </w:numPr>
      </w:pPr>
      <w:r>
        <w:t>Oracles</w:t>
      </w:r>
    </w:p>
    <w:p w14:paraId="16026DC0" w14:textId="767E611E" w:rsidR="0073100B" w:rsidRDefault="0073100B" w:rsidP="0073100B">
      <w:pPr>
        <w:pStyle w:val="ListParagraph"/>
        <w:numPr>
          <w:ilvl w:val="1"/>
          <w:numId w:val="14"/>
        </w:numPr>
      </w:pPr>
      <w:r>
        <w:t>Smart Contracts interoperability</w:t>
      </w:r>
    </w:p>
    <w:p w14:paraId="775E0C1B" w14:textId="77777777" w:rsidR="00BB1171" w:rsidRDefault="00BB1171" w:rsidP="0073100B">
      <w:pPr>
        <w:pStyle w:val="ListParagraph"/>
        <w:numPr>
          <w:ilvl w:val="1"/>
          <w:numId w:val="14"/>
        </w:numPr>
      </w:pPr>
      <w:r>
        <w:t>Archival node requirements ('</w:t>
      </w:r>
      <w:proofErr w:type="spellStart"/>
      <w:r>
        <w:t>Permanodes</w:t>
      </w:r>
      <w:proofErr w:type="spellEnd"/>
      <w:r>
        <w:t>')</w:t>
      </w:r>
    </w:p>
    <w:p w14:paraId="6E036F0D" w14:textId="571DE0AA" w:rsidR="00BB1171" w:rsidRDefault="00BB1171" w:rsidP="00BB1171">
      <w:pPr>
        <w:pStyle w:val="ListParagraph"/>
        <w:numPr>
          <w:ilvl w:val="1"/>
          <w:numId w:val="14"/>
        </w:numPr>
      </w:pPr>
      <w:r>
        <w:t xml:space="preserve">Taxonomy of Nodes – see IEEE and </w:t>
      </w:r>
      <w:proofErr w:type="gramStart"/>
      <w:r>
        <w:t>DIDO</w:t>
      </w:r>
      <w:proofErr w:type="gramEnd"/>
    </w:p>
    <w:p w14:paraId="3040BBEA" w14:textId="3B402FAE" w:rsidR="0073100B" w:rsidRDefault="0073100B" w:rsidP="0073100B">
      <w:pPr>
        <w:pStyle w:val="ListParagraph"/>
        <w:numPr>
          <w:ilvl w:val="2"/>
          <w:numId w:val="14"/>
        </w:numPr>
      </w:pPr>
      <w:r>
        <w:t>Layer models</w:t>
      </w:r>
    </w:p>
    <w:p w14:paraId="4B692C8F" w14:textId="77777777" w:rsidR="00BB1171" w:rsidRDefault="00BB1171" w:rsidP="00BB1171">
      <w:pPr>
        <w:pStyle w:val="ListParagraph"/>
        <w:numPr>
          <w:ilvl w:val="0"/>
          <w:numId w:val="14"/>
        </w:numPr>
      </w:pPr>
      <w:r>
        <w:t>DLT and SCADA</w:t>
      </w:r>
    </w:p>
    <w:p w14:paraId="392DDC3F" w14:textId="77777777" w:rsidR="0073100B" w:rsidRDefault="00BB1171" w:rsidP="00BB1171">
      <w:pPr>
        <w:pStyle w:val="ListParagraph"/>
        <w:numPr>
          <w:ilvl w:val="1"/>
          <w:numId w:val="14"/>
        </w:numPr>
      </w:pPr>
      <w:r>
        <w:t xml:space="preserve">Could </w:t>
      </w:r>
      <w:proofErr w:type="gramStart"/>
      <w:r>
        <w:t>include</w:t>
      </w:r>
      <w:proofErr w:type="gramEnd"/>
      <w:r>
        <w:t xml:space="preserve"> </w:t>
      </w:r>
    </w:p>
    <w:p w14:paraId="26F020A1" w14:textId="77777777" w:rsidR="0073100B" w:rsidRDefault="00BB1171" w:rsidP="0073100B">
      <w:pPr>
        <w:pStyle w:val="ListParagraph"/>
        <w:numPr>
          <w:ilvl w:val="2"/>
          <w:numId w:val="14"/>
        </w:numPr>
      </w:pPr>
      <w:r>
        <w:t xml:space="preserve">Energy, </w:t>
      </w:r>
    </w:p>
    <w:p w14:paraId="2DF00426" w14:textId="77777777" w:rsidR="0073100B" w:rsidRDefault="00BB1171" w:rsidP="0073100B">
      <w:pPr>
        <w:pStyle w:val="ListParagraph"/>
        <w:numPr>
          <w:ilvl w:val="2"/>
          <w:numId w:val="14"/>
        </w:numPr>
      </w:pPr>
      <w:r>
        <w:t xml:space="preserve">smart cities, </w:t>
      </w:r>
    </w:p>
    <w:p w14:paraId="1CDF497C" w14:textId="6BDBE33E" w:rsidR="00BB1171" w:rsidRDefault="00BB1171" w:rsidP="0073100B">
      <w:pPr>
        <w:pStyle w:val="ListParagraph"/>
        <w:numPr>
          <w:ilvl w:val="2"/>
          <w:numId w:val="14"/>
        </w:numPr>
      </w:pPr>
      <w:r>
        <w:t>manufacturing (</w:t>
      </w:r>
      <w:proofErr w:type="spellStart"/>
      <w:r>
        <w:t>petrochem</w:t>
      </w:r>
      <w:proofErr w:type="spellEnd"/>
      <w:r>
        <w:t>) etc.</w:t>
      </w:r>
    </w:p>
    <w:p w14:paraId="6DA9BFA0" w14:textId="5E7BCB5C" w:rsidR="0073100B" w:rsidRDefault="0073100B" w:rsidP="0073100B">
      <w:pPr>
        <w:pStyle w:val="ListParagraph"/>
        <w:numPr>
          <w:ilvl w:val="0"/>
          <w:numId w:val="14"/>
        </w:numPr>
      </w:pPr>
      <w:r>
        <w:t>Commercial considerations</w:t>
      </w:r>
    </w:p>
    <w:p w14:paraId="6DC01E37" w14:textId="1F4A8A01" w:rsidR="0073100B" w:rsidRDefault="0073100B" w:rsidP="0073100B">
      <w:pPr>
        <w:pStyle w:val="ListParagraph"/>
        <w:numPr>
          <w:ilvl w:val="1"/>
          <w:numId w:val="14"/>
        </w:numPr>
      </w:pPr>
      <w:r>
        <w:t xml:space="preserve">Supply chain </w:t>
      </w:r>
    </w:p>
    <w:p w14:paraId="099D14DE" w14:textId="4E355F1D" w:rsidR="0073100B" w:rsidRDefault="0073100B" w:rsidP="0073100B">
      <w:pPr>
        <w:pStyle w:val="ListParagraph"/>
        <w:numPr>
          <w:ilvl w:val="1"/>
          <w:numId w:val="14"/>
        </w:numPr>
      </w:pPr>
      <w:r>
        <w:t>Retail</w:t>
      </w:r>
    </w:p>
    <w:p w14:paraId="708EBB71" w14:textId="6CFBB657" w:rsidR="0073100B" w:rsidRDefault="0073100B" w:rsidP="0073100B">
      <w:pPr>
        <w:pStyle w:val="ListParagraph"/>
        <w:numPr>
          <w:ilvl w:val="1"/>
          <w:numId w:val="14"/>
        </w:numPr>
      </w:pPr>
      <w:r>
        <w:t>Currency movement questions</w:t>
      </w:r>
    </w:p>
    <w:p w14:paraId="7D7095FC" w14:textId="77777777" w:rsidR="0073100B" w:rsidRDefault="0073100B" w:rsidP="0073100B">
      <w:pPr>
        <w:pStyle w:val="ListParagraph"/>
        <w:numPr>
          <w:ilvl w:val="2"/>
          <w:numId w:val="14"/>
        </w:numPr>
      </w:pPr>
      <w:r>
        <w:t>Money stuff</w:t>
      </w:r>
    </w:p>
    <w:p w14:paraId="6336EF76" w14:textId="77777777" w:rsidR="0073100B" w:rsidRDefault="0073100B" w:rsidP="0073100B">
      <w:pPr>
        <w:pStyle w:val="ListParagraph"/>
        <w:numPr>
          <w:ilvl w:val="3"/>
          <w:numId w:val="14"/>
        </w:numPr>
      </w:pPr>
      <w:r>
        <w:t xml:space="preserve">Exchanges </w:t>
      </w:r>
    </w:p>
    <w:p w14:paraId="4D8D7914" w14:textId="36C3017C" w:rsidR="0073100B" w:rsidRDefault="0073100B" w:rsidP="0073100B">
      <w:pPr>
        <w:pStyle w:val="ListParagraph"/>
        <w:numPr>
          <w:ilvl w:val="3"/>
          <w:numId w:val="14"/>
        </w:numPr>
      </w:pPr>
      <w:r>
        <w:t>Digital Wallets</w:t>
      </w:r>
    </w:p>
    <w:p w14:paraId="721CB7E1" w14:textId="0992751B" w:rsidR="0073100B" w:rsidRDefault="0073100B" w:rsidP="0073100B">
      <w:pPr>
        <w:pStyle w:val="ListParagraph"/>
        <w:numPr>
          <w:ilvl w:val="1"/>
          <w:numId w:val="14"/>
        </w:numPr>
      </w:pPr>
      <w:r>
        <w:t>Arbitrage</w:t>
      </w:r>
    </w:p>
    <w:p w14:paraId="52A330EC" w14:textId="4DE4F4B8" w:rsidR="0073100B" w:rsidRDefault="0073100B" w:rsidP="0073100B">
      <w:pPr>
        <w:pStyle w:val="ListParagraph"/>
        <w:numPr>
          <w:ilvl w:val="1"/>
          <w:numId w:val="14"/>
        </w:numPr>
      </w:pPr>
      <w:r>
        <w:t xml:space="preserve">Communications </w:t>
      </w:r>
      <w:proofErr w:type="gramStart"/>
      <w:r>
        <w:t>e.g.</w:t>
      </w:r>
      <w:proofErr w:type="gramEnd"/>
      <w:r>
        <w:t xml:space="preserve"> 5G / 6G</w:t>
      </w:r>
    </w:p>
    <w:p w14:paraId="638D1926" w14:textId="507B7022" w:rsidR="0073100B" w:rsidRDefault="0073100B" w:rsidP="0073100B">
      <w:pPr>
        <w:pStyle w:val="ListParagraph"/>
        <w:numPr>
          <w:ilvl w:val="2"/>
          <w:numId w:val="14"/>
        </w:numPr>
      </w:pPr>
      <w:r>
        <w:t xml:space="preserve">Commercial 5G activities focusing on use of DLT to enhance data security and </w:t>
      </w:r>
      <w:proofErr w:type="gramStart"/>
      <w:r>
        <w:t>privacy</w:t>
      </w:r>
      <w:proofErr w:type="gramEnd"/>
    </w:p>
    <w:p w14:paraId="683814B5" w14:textId="7FB49D03" w:rsidR="0073100B" w:rsidRDefault="0073100B" w:rsidP="0073100B">
      <w:pPr>
        <w:pStyle w:val="ListParagraph"/>
        <w:numPr>
          <w:ilvl w:val="0"/>
          <w:numId w:val="14"/>
        </w:numPr>
      </w:pPr>
      <w:r>
        <w:t>Privacy and Identity Considerations</w:t>
      </w:r>
    </w:p>
    <w:p w14:paraId="4EF8873B" w14:textId="20504E66" w:rsidR="0073100B" w:rsidRDefault="0073100B" w:rsidP="0073100B">
      <w:pPr>
        <w:pStyle w:val="ListParagraph"/>
        <w:numPr>
          <w:ilvl w:val="1"/>
          <w:numId w:val="14"/>
        </w:numPr>
      </w:pPr>
      <w:r>
        <w:t>Disposable SSI RFI</w:t>
      </w:r>
    </w:p>
    <w:p w14:paraId="3421BEB2" w14:textId="026289F9" w:rsidR="0073100B" w:rsidRDefault="0073100B" w:rsidP="0073100B">
      <w:pPr>
        <w:pStyle w:val="ListParagraph"/>
        <w:numPr>
          <w:ilvl w:val="1"/>
          <w:numId w:val="14"/>
        </w:numPr>
      </w:pPr>
      <w:r>
        <w:t xml:space="preserve">Other stuff to </w:t>
      </w:r>
      <w:proofErr w:type="gramStart"/>
      <w:r>
        <w:t>explore</w:t>
      </w:r>
      <w:proofErr w:type="gramEnd"/>
    </w:p>
    <w:p w14:paraId="0F8F099D" w14:textId="77777777" w:rsidR="0073100B" w:rsidRDefault="0073100B" w:rsidP="0073100B"/>
    <w:p w14:paraId="6F4A081C" w14:textId="443CC087" w:rsidR="00BB1171" w:rsidRDefault="0073100B" w:rsidP="008D22F8">
      <w:pPr>
        <w:pStyle w:val="Heading3"/>
      </w:pPr>
      <w:r>
        <w:t xml:space="preserve">Also </w:t>
      </w:r>
      <w:r w:rsidR="00BB1171">
        <w:t xml:space="preserve">Suggest: </w:t>
      </w:r>
    </w:p>
    <w:p w14:paraId="593AC391" w14:textId="3369A617" w:rsidR="00BB1171" w:rsidRDefault="00BB1171" w:rsidP="008D22F8">
      <w:r>
        <w:t>Layer Model</w:t>
      </w:r>
      <w:r w:rsidR="0073100B">
        <w:t xml:space="preserve"> – see IEEE, IIC, elsewhere.</w:t>
      </w:r>
    </w:p>
    <w:p w14:paraId="77158A62" w14:textId="26AAE93D" w:rsidR="0073100B" w:rsidRDefault="0073100B" w:rsidP="008D22F8">
      <w:pPr>
        <w:pStyle w:val="ListParagraph"/>
        <w:numPr>
          <w:ilvl w:val="0"/>
          <w:numId w:val="4"/>
        </w:numPr>
      </w:pPr>
      <w:r>
        <w:t xml:space="preserve">Do we need that? </w:t>
      </w:r>
    </w:p>
    <w:p w14:paraId="05C28FAC" w14:textId="69B2CDE9" w:rsidR="0073100B" w:rsidRDefault="0073100B" w:rsidP="008D22F8">
      <w:pPr>
        <w:pStyle w:val="ListParagraph"/>
        <w:numPr>
          <w:ilvl w:val="0"/>
          <w:numId w:val="4"/>
        </w:numPr>
      </w:pPr>
      <w:r>
        <w:lastRenderedPageBreak/>
        <w:t>Is that an RFI? (probably not)</w:t>
      </w:r>
    </w:p>
    <w:p w14:paraId="0B925FCE" w14:textId="71B09447" w:rsidR="0073100B" w:rsidRDefault="0073100B" w:rsidP="008D22F8">
      <w:r>
        <w:t>For some of these things – Wiki pages to complete.</w:t>
      </w:r>
    </w:p>
    <w:p w14:paraId="3DB5B0E8" w14:textId="5B746845" w:rsidR="0073100B" w:rsidRDefault="0073100B" w:rsidP="008D22F8">
      <w:r>
        <w:t xml:space="preserve">Relates to Interoperability. </w:t>
      </w:r>
    </w:p>
    <w:p w14:paraId="1BD100DA" w14:textId="69A7218D" w:rsidR="0073100B" w:rsidRDefault="0073100B" w:rsidP="0073100B">
      <w:pPr>
        <w:pStyle w:val="Heading2"/>
      </w:pPr>
      <w:r>
        <w:t>Next Week</w:t>
      </w:r>
    </w:p>
    <w:p w14:paraId="4BBF0626" w14:textId="1B97B837" w:rsidR="0073100B" w:rsidRDefault="0073100B" w:rsidP="0073100B">
      <w:r>
        <w:t>Focus on the overall landscape.</w:t>
      </w:r>
    </w:p>
    <w:p w14:paraId="2682D48C" w14:textId="3D8A9AD3" w:rsidR="0073100B" w:rsidRDefault="0073100B" w:rsidP="0073100B">
      <w:r>
        <w:t xml:space="preserve">Or do the ‘movie night’ on the webinar? </w:t>
      </w:r>
    </w:p>
    <w:p w14:paraId="58EA700A" w14:textId="10BAFBD0" w:rsidR="0073100B" w:rsidRDefault="0073100B" w:rsidP="0073100B">
      <w:r>
        <w:t>Consensus: Do overall landscape next week</w:t>
      </w:r>
    </w:p>
    <w:p w14:paraId="705B1813" w14:textId="05ADD332" w:rsidR="0073100B" w:rsidRDefault="0073100B" w:rsidP="0073100B">
      <w:r>
        <w:t xml:space="preserve">Have a chance to look at the webinar I mentioned between now and then. </w:t>
      </w:r>
    </w:p>
    <w:p w14:paraId="788BC5FB" w14:textId="24AD1CDB" w:rsidR="0073100B" w:rsidRDefault="0073100B" w:rsidP="0073100B">
      <w:r>
        <w:t xml:space="preserve">Dig out some of the recent IEEE stuff as well. </w:t>
      </w:r>
    </w:p>
    <w:p w14:paraId="2038B7B5" w14:textId="77777777" w:rsidR="0073100B" w:rsidRPr="0073100B" w:rsidRDefault="0073100B" w:rsidP="0073100B"/>
    <w:p w14:paraId="51A32789" w14:textId="77777777" w:rsidR="00BB1171" w:rsidRPr="00BB1171" w:rsidRDefault="00BB1171" w:rsidP="00BB1171"/>
    <w:p w14:paraId="4545BC50" w14:textId="77777777" w:rsidR="00BB1171" w:rsidRDefault="00BB1171" w:rsidP="00BB1171"/>
    <w:p w14:paraId="4E54E3F9" w14:textId="77777777" w:rsidR="00BB1171" w:rsidRDefault="00BB1171" w:rsidP="00BB1171"/>
    <w:p w14:paraId="736A2815" w14:textId="77777777" w:rsidR="00BB1171" w:rsidRDefault="00BB1171" w:rsidP="00BB1171"/>
    <w:p w14:paraId="689CFF84" w14:textId="77777777" w:rsidR="00FB32C0" w:rsidRPr="00FB32C0" w:rsidRDefault="00FB32C0" w:rsidP="00FB32C0"/>
    <w:p w14:paraId="0C87ABEE" w14:textId="77777777" w:rsidR="00FB32C0" w:rsidRDefault="00FB32C0" w:rsidP="00FB32C0"/>
    <w:p w14:paraId="6F11BE06" w14:textId="77777777" w:rsidR="00FB32C0" w:rsidRDefault="00FB32C0" w:rsidP="00FB32C0"/>
    <w:p w14:paraId="3EE1A633" w14:textId="77777777" w:rsidR="00152555" w:rsidRPr="00B02BBC" w:rsidRDefault="00152555" w:rsidP="00152555"/>
    <w:sectPr w:rsidR="00152555" w:rsidRPr="00B02BBC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3DE9"/>
    <w:multiLevelType w:val="hybridMultilevel"/>
    <w:tmpl w:val="98D21BBE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1214E"/>
    <w:multiLevelType w:val="hybridMultilevel"/>
    <w:tmpl w:val="D6307CFC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93BEA"/>
    <w:multiLevelType w:val="hybridMultilevel"/>
    <w:tmpl w:val="76CE5FB0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2536A"/>
    <w:multiLevelType w:val="hybridMultilevel"/>
    <w:tmpl w:val="B3A2F8E4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73FB6"/>
    <w:multiLevelType w:val="hybridMultilevel"/>
    <w:tmpl w:val="C2A487C4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15E4C"/>
    <w:multiLevelType w:val="hybridMultilevel"/>
    <w:tmpl w:val="AD5AD236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F4469"/>
    <w:multiLevelType w:val="hybridMultilevel"/>
    <w:tmpl w:val="8B9A1152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43C2E"/>
    <w:multiLevelType w:val="hybridMultilevel"/>
    <w:tmpl w:val="F432B212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704FA"/>
    <w:multiLevelType w:val="hybridMultilevel"/>
    <w:tmpl w:val="39BC5950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F50DA"/>
    <w:multiLevelType w:val="hybridMultilevel"/>
    <w:tmpl w:val="1E1A4E4E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328C7"/>
    <w:multiLevelType w:val="hybridMultilevel"/>
    <w:tmpl w:val="205835B4"/>
    <w:lvl w:ilvl="0" w:tplc="F1BA197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F09B8"/>
    <w:multiLevelType w:val="hybridMultilevel"/>
    <w:tmpl w:val="F8DCB562"/>
    <w:lvl w:ilvl="0" w:tplc="9A04F11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51A56"/>
    <w:multiLevelType w:val="hybridMultilevel"/>
    <w:tmpl w:val="21E4A17A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40653"/>
    <w:multiLevelType w:val="hybridMultilevel"/>
    <w:tmpl w:val="B1105DB6"/>
    <w:lvl w:ilvl="0" w:tplc="63A4FBF6">
      <w:start w:val="15"/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4" w15:restartNumberingAfterBreak="0">
    <w:nsid w:val="79C377D9"/>
    <w:multiLevelType w:val="hybridMultilevel"/>
    <w:tmpl w:val="1CE837EA"/>
    <w:lvl w:ilvl="0" w:tplc="43768B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3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8"/>
  </w:num>
  <w:num w:numId="10">
    <w:abstractNumId w:val="0"/>
  </w:num>
  <w:num w:numId="11">
    <w:abstractNumId w:val="2"/>
  </w:num>
  <w:num w:numId="12">
    <w:abstractNumId w:val="4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BC"/>
    <w:rsid w:val="000B7E8D"/>
    <w:rsid w:val="00134E9A"/>
    <w:rsid w:val="00152555"/>
    <w:rsid w:val="001B027D"/>
    <w:rsid w:val="001C63F8"/>
    <w:rsid w:val="002D3A52"/>
    <w:rsid w:val="00503523"/>
    <w:rsid w:val="0073100B"/>
    <w:rsid w:val="00780456"/>
    <w:rsid w:val="008D22F8"/>
    <w:rsid w:val="00B02BBC"/>
    <w:rsid w:val="00BB1171"/>
    <w:rsid w:val="00C11C0B"/>
    <w:rsid w:val="00DC6D4A"/>
    <w:rsid w:val="00F715A1"/>
    <w:rsid w:val="00F93A98"/>
    <w:rsid w:val="00FB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15F83"/>
  <w15:chartTrackingRefBased/>
  <w15:docId w15:val="{4AC58061-F5D5-493E-8387-BA0686B1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2B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B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2B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3A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B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02B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2B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02B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02B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2B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D3A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1525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33420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23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ytimes.com/2021/04/14/business/coinbase-ipo-stoc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10</cp:revision>
  <dcterms:created xsi:type="dcterms:W3CDTF">2021-04-15T17:04:00Z</dcterms:created>
  <dcterms:modified xsi:type="dcterms:W3CDTF">2021-04-19T17:56:00Z</dcterms:modified>
</cp:coreProperties>
</file>